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471" w:rsidRPr="00DD2471" w:rsidRDefault="00DD2471" w:rsidP="00DD2471">
      <w:pPr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3E57"/>
          <w:kern w:val="36"/>
          <w:sz w:val="28"/>
          <w:szCs w:val="28"/>
          <w:lang w:eastAsia="ru-RU"/>
        </w:rPr>
      </w:pPr>
      <w:r w:rsidRPr="00DD2471">
        <w:rPr>
          <w:rFonts w:ascii="Times New Roman" w:eastAsia="Times New Roman" w:hAnsi="Times New Roman" w:cs="Times New Roman"/>
          <w:b/>
          <w:bCs/>
          <w:color w:val="003E57"/>
          <w:kern w:val="36"/>
          <w:sz w:val="28"/>
          <w:szCs w:val="28"/>
          <w:lang w:eastAsia="ru-RU"/>
        </w:rPr>
        <w:t xml:space="preserve">Отчёт о результатах </w:t>
      </w:r>
      <w:proofErr w:type="spellStart"/>
      <w:r w:rsidRPr="00DD2471">
        <w:rPr>
          <w:rFonts w:ascii="Times New Roman" w:eastAsia="Times New Roman" w:hAnsi="Times New Roman" w:cs="Times New Roman"/>
          <w:b/>
          <w:bCs/>
          <w:color w:val="003E57"/>
          <w:kern w:val="36"/>
          <w:sz w:val="28"/>
          <w:szCs w:val="28"/>
          <w:lang w:eastAsia="ru-RU"/>
        </w:rPr>
        <w:t>самообследования</w:t>
      </w:r>
      <w:proofErr w:type="spellEnd"/>
      <w:r w:rsidRPr="00DD2471">
        <w:rPr>
          <w:rFonts w:ascii="Times New Roman" w:eastAsia="Times New Roman" w:hAnsi="Times New Roman" w:cs="Times New Roman"/>
          <w:b/>
          <w:bCs/>
          <w:color w:val="003E57"/>
          <w:kern w:val="36"/>
          <w:sz w:val="28"/>
          <w:szCs w:val="28"/>
          <w:lang w:eastAsia="ru-RU"/>
        </w:rPr>
        <w:t xml:space="preserve"> деятельности ДЮСШ</w:t>
      </w:r>
    </w:p>
    <w:p w:rsidR="00DD2471" w:rsidRDefault="00DD2471" w:rsidP="00DD2471">
      <w:pPr>
        <w:shd w:val="clear" w:color="auto" w:fill="FFFFFF"/>
        <w:spacing w:line="456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D2471" w:rsidRPr="00DD2471" w:rsidRDefault="00DD2471" w:rsidP="00DD2471">
      <w:pPr>
        <w:shd w:val="clear" w:color="auto" w:fill="FFFFFF"/>
        <w:spacing w:line="456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D247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Показатели</w:t>
      </w:r>
    </w:p>
    <w:p w:rsidR="00DD2471" w:rsidRPr="00DD2471" w:rsidRDefault="00DD2471" w:rsidP="00DD2471">
      <w:pPr>
        <w:shd w:val="clear" w:color="auto" w:fill="FFFFFF"/>
        <w:spacing w:line="456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D247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деятельности организации дополнительного образования детей, подлежащей </w:t>
      </w:r>
      <w:proofErr w:type="spellStart"/>
      <w:r w:rsidRPr="00DD247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самообследованию</w:t>
      </w:r>
      <w:proofErr w:type="spellEnd"/>
    </w:p>
    <w:p w:rsidR="00DD2471" w:rsidRPr="00DD2471" w:rsidRDefault="00DD2471" w:rsidP="00DD2471">
      <w:pPr>
        <w:shd w:val="clear" w:color="auto" w:fill="FFFFFF"/>
        <w:spacing w:line="456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МБУ ДО</w:t>
      </w:r>
      <w:r w:rsidRPr="00DD247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ДЮСШ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г. Ак-Довурака</w:t>
      </w:r>
    </w:p>
    <w:p w:rsidR="00DD2471" w:rsidRPr="00DD2471" w:rsidRDefault="00DD2471" w:rsidP="00DD2471">
      <w:pPr>
        <w:shd w:val="clear" w:color="auto" w:fill="FFFFFF"/>
        <w:spacing w:line="456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D247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W w:w="107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2"/>
        <w:gridCol w:w="6519"/>
        <w:gridCol w:w="3497"/>
      </w:tblGrid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Общие сведения об организации дополнительного образования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Службой по контролю и надзору в сфере образования </w:t>
            </w:r>
            <w:r w:rsidR="00DA2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Тыва выдана лицензия № 231, серия 17Л01 № 0000392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 </w:t>
            </w:r>
          </w:p>
          <w:p w:rsidR="00DD2471" w:rsidRPr="00DD2471" w:rsidRDefault="00DD2471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начало периода действия </w:t>
            </w:r>
            <w:r w:rsidR="00DA2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A2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апреля 2013 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г.; окончание периода действия – бессрочно.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Структурных подразделений и филиалов нет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Реализуемые дополнительные образовательные  программы в соо</w:t>
            </w:r>
            <w:r w:rsidR="00DA2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тветствии с лицензией: «Волейбол», «Вольная борьба», «Баскетбол», «Бокс»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«Кикбоксинг», </w:t>
            </w:r>
            <w:r w:rsidR="00DA2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«Футбол», «Шахмат»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DA2D25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 дополнительных  образовательных  программ: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менее 3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3 лет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DD2471" w:rsidRPr="00DD2471" w:rsidRDefault="00DA2D25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численность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Количество/доля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каждой реализуемой образовательной программе: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дети младшего школьного возраста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дети среднего школьного возраста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дети старшего школьного возраста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A2D25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 чел. 17,1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 чел. 64,5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 чел. 18,4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общей численности обучающихся занимаются в 2-х и более объединениях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чел. 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общей численности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занимаются на платной основе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 чел.  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обучающихся с использованием дистанционных образовательных технологий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чел.  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Количество/доля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ограниченными возможностями здоровья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чел.  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авторских программ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чел.  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программ, интегрирующихся с профильным обучением, </w:t>
            </w:r>
            <w:proofErr w:type="spell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предпрофильной</w:t>
            </w:r>
            <w:proofErr w:type="spell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подготовкой, непрерывным 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образованием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обучающихся по программам для детей с повышенной мотивацией к обучению</w:t>
            </w:r>
            <w:proofErr w:type="gramEnd"/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массовых мероприятий, проведенных организацией: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муниципальном уровне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региональном уровне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федеральном уровне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ед.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ед.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ед.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Образовательные результаты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обучающихся</w:t>
            </w:r>
            <w:proofErr w:type="gramEnd"/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Контингент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контингента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контрольному нормативу,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заявленному</w:t>
            </w:r>
            <w:proofErr w:type="gram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приложении к лицензии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среднего и старшего школьного возраста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 чел. 82,9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Сохранность  контингента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(от первоначального комплектования)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100 %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Качество подготовки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занимающихся научно-исследовательской, проектной деятельностью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чел. 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обучающихся, принявших участие в массовых мероприятиях (конкурсы, </w:t>
            </w: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соревнования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фестивали, конференции и т.д.)</w:t>
            </w:r>
            <w:proofErr w:type="gramEnd"/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584 чел. 86,1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обучающихся – победителей и призеров массовых мероприятий (конкурсы, соревнования, фестивали, конференции и т.д.), из них: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муниципальном уровне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региональном уровне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федеральном уровне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международном уровне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12,5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  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DD2471" w:rsidRPr="00DD2471" w:rsidRDefault="00DA2D25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    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обучающихся, занятых в образовательных, социальных программах и проектах: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международных, федеральных, региональных, муниципальных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 100%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2.2.5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обучающихся старшего школьного возраста, избравших профессию, связанную с профилем обучения в организации дополнительного образования детей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чел. 0,9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2.2.6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обучающихся младшего и среднего школьного возраста, мотивированных на продолжение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обучения по профилю</w:t>
            </w:r>
            <w:proofErr w:type="gram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дополнительного образования детей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553 чел.   81,6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2.2.7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удовлетворенных качеством оказываемой образовательной услуги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2.2.8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родителей (лиц их заменяющих), удовлетворенных качеством оказываемой образовательной услуги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98,9 %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Кадровое обеспечение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численность педагогических работников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работников, имеющих высшее образование, из них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47,4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непедагогическое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работников, имеющих среднее специальное образование, из них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чел. 52,5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непедагогическое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чел. 10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работников, которым по результатам аттестации присвоена квалификационная категория, из них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 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чел. </w:t>
            </w:r>
            <w:r w:rsidR="00DA2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28,6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71,4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работников, педагогический стаж работы которых составляет: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2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до 5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5 до 10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10 до 20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лет и более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A2D25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%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47,4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  <w:p w:rsidR="00DD2471" w:rsidRPr="00DD2471" w:rsidRDefault="008B514B" w:rsidP="008B514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общей численности работников находятся в возрасте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моложе 25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25-35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 лет и старше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 чел. 5,3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чел. 31,6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чел. 57,9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  <w:p w:rsidR="00DD2471" w:rsidRPr="00DD2471" w:rsidRDefault="008B514B" w:rsidP="008B514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 в возрасте до 30 лет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8B514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 в возрасте от 55 лет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чел. 5,3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 и управленческих кадров, прошедших за последние 5 лет повышение квалификации/переподготовку по профилю осуществляемой ими образовательной деятельности в учреждениях высшего профессионального образования,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также в учреждениях системы переподготовки и повышения квалификации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63,2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педагогов, принявших участие в массовых мероприятиях (конкурсы, конференции, семинары и т.д.):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муниципальном уровне;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региональном уровне;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федеральном уровне;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 международном уровне.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8B514B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514B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чел. 63,2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педагогов-победителей и призеров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массовых 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мероприятиях</w:t>
            </w:r>
            <w:proofErr w:type="gram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(конкурсы, конференции, семинары и т.д.):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муниципальном уровне;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региональном уровне;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федеральном уровне;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международном уровне.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8B514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 организации педагога-психолога, социального педагога, психологической службы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3.13.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 организации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ДЮСШ не имеет специалиста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Методическое обеспечение образовательного процесса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специального структурного подразделения организации: - методический отдел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методический центр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специалистов, обеспечивающих методическую деятельность организации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чел. 5,3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публикаций, подготовленных педагогическими работниками организации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ед.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Инфраструктура общеобразовательной организации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персональных компьютеров в расчете на одного обучающегося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ед.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помещений для занятий и тренировок: спортивные залы и бассейны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помещений для организации </w:t>
            </w:r>
            <w:proofErr w:type="spell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досуговой</w:t>
            </w:r>
            <w:proofErr w:type="spell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деятельности: актовый зал, игровые помещения и т.д.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загородных оздоровительных лагерей, баз отдыха и т.д.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технических средств обучения, орг</w:t>
            </w:r>
            <w:proofErr w:type="gram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ехники, </w:t>
            </w:r>
            <w:proofErr w:type="spell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мультимедийного</w:t>
            </w:r>
            <w:proofErr w:type="spellEnd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оборудования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Переход образовательной организации на электронный документооборот/электронные системы управления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читального зала библиотеки, в том числе: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медиатекой</w:t>
            </w:r>
            <w:proofErr w:type="spellEnd"/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оснащенного средствами сканирования и распознавания текстов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5.7.4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выходом в Интернет с компьютеров, расположенных в 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помещении библиотеки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5.7.5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контролируемой распечаткой бумажных материалов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rPr>
          <w:trHeight w:val="13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обучающихся и педагогов, которым обеспечена возможность пользоваться широкополосным Интернетом (не менее 2 Мб/с)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100 %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сайта организации в сети Интернет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</w:tbl>
    <w:p w:rsidR="00C52FDE" w:rsidRPr="00DD2471" w:rsidRDefault="00C52FDE">
      <w:pPr>
        <w:rPr>
          <w:rFonts w:ascii="Times New Roman" w:hAnsi="Times New Roman" w:cs="Times New Roman"/>
          <w:sz w:val="24"/>
          <w:szCs w:val="24"/>
        </w:rPr>
      </w:pPr>
    </w:p>
    <w:sectPr w:rsidR="00C52FDE" w:rsidRPr="00DD2471" w:rsidSect="00DD2471">
      <w:pgSz w:w="11906" w:h="16838"/>
      <w:pgMar w:top="1134" w:right="566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2471"/>
    <w:rsid w:val="0057742D"/>
    <w:rsid w:val="005D580F"/>
    <w:rsid w:val="008B514B"/>
    <w:rsid w:val="00C52FDE"/>
    <w:rsid w:val="00DA2D25"/>
    <w:rsid w:val="00DD2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FDE"/>
  </w:style>
  <w:style w:type="paragraph" w:styleId="1">
    <w:name w:val="heading 1"/>
    <w:basedOn w:val="a"/>
    <w:link w:val="10"/>
    <w:uiPriority w:val="9"/>
    <w:qFormat/>
    <w:rsid w:val="00DD24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24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D2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2471"/>
    <w:rPr>
      <w:b/>
      <w:bCs/>
    </w:rPr>
  </w:style>
  <w:style w:type="character" w:customStyle="1" w:styleId="apple-converted-space">
    <w:name w:val="apple-converted-space"/>
    <w:basedOn w:val="a0"/>
    <w:rsid w:val="00DD24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9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5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61803">
              <w:marLeft w:val="0"/>
              <w:marRight w:val="0"/>
              <w:marTop w:val="0"/>
              <w:marBottom w:val="0"/>
              <w:divBdr>
                <w:top w:val="single" w:sz="24" w:space="3" w:color="E6E6E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0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64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36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18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763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587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2666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4226430">
          <w:marLeft w:val="0"/>
          <w:marRight w:val="13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7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9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42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4912995">
          <w:marLeft w:val="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92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73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2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8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88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8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01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595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646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460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1084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2</cp:revision>
  <cp:lastPrinted>2014-05-15T05:39:00Z</cp:lastPrinted>
  <dcterms:created xsi:type="dcterms:W3CDTF">2014-05-15T09:01:00Z</dcterms:created>
  <dcterms:modified xsi:type="dcterms:W3CDTF">2014-05-15T09:01:00Z</dcterms:modified>
</cp:coreProperties>
</file>